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F8" w:rsidRPr="00AA37D7" w:rsidRDefault="006428F8" w:rsidP="006428F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28F8" w:rsidRPr="006428F8" w:rsidRDefault="006428F8" w:rsidP="006428F8">
      <w:pPr>
        <w:spacing w:after="0" w:line="240" w:lineRule="auto"/>
        <w:ind w:right="-23" w:firstLine="720"/>
        <w:contextualSpacing/>
        <w:rPr>
          <w:rFonts w:ascii="Arial" w:eastAsiaTheme="minorEastAsia" w:hAnsi="Arial" w:cs="Arial"/>
          <w:sz w:val="24"/>
          <w:szCs w:val="24"/>
          <w:lang w:val="mn-MN"/>
        </w:rPr>
      </w:pPr>
      <w:r w:rsidRPr="006428F8">
        <w:rPr>
          <w:rFonts w:ascii="Arial" w:eastAsiaTheme="minorEastAsia" w:hAnsi="Arial" w:cs="Arial"/>
          <w:sz w:val="24"/>
          <w:szCs w:val="24"/>
          <w:lang w:val="mn-MN"/>
        </w:rPr>
        <w:t xml:space="preserve">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val="mn-MN"/>
        </w:rPr>
        <w:t xml:space="preserve">                 </w:t>
      </w:r>
      <w:r w:rsidRPr="006428F8">
        <w:rPr>
          <w:rFonts w:ascii="Arial" w:eastAsiaTheme="minorEastAsia" w:hAnsi="Arial" w:cs="Arial"/>
          <w:sz w:val="24"/>
          <w:szCs w:val="24"/>
          <w:lang w:val="mn-MN"/>
        </w:rPr>
        <w:t xml:space="preserve">  </w:t>
      </w:r>
      <w:r w:rsidRPr="006428F8">
        <w:rPr>
          <w:rFonts w:ascii="Arial" w:eastAsiaTheme="minorEastAsia" w:hAnsi="Arial" w:cs="Arial"/>
          <w:lang w:val="mn-MN"/>
        </w:rPr>
        <w:t>А</w:t>
      </w:r>
      <w:r w:rsidRPr="006428F8">
        <w:rPr>
          <w:rFonts w:ascii="Arial" w:eastAsiaTheme="minorEastAsia" w:hAnsi="Arial" w:cs="Arial"/>
        </w:rPr>
        <w:t>ймгийн</w:t>
      </w:r>
      <w:r w:rsidRPr="006428F8">
        <w:rPr>
          <w:rFonts w:ascii="Arial" w:eastAsiaTheme="minorEastAsia" w:hAnsi="Arial" w:cs="Arial"/>
          <w:lang w:val="mn-MN"/>
        </w:rPr>
        <w:t xml:space="preserve"> </w:t>
      </w:r>
      <w:r w:rsidRPr="006428F8">
        <w:rPr>
          <w:rFonts w:ascii="Arial" w:eastAsiaTheme="minorEastAsia" w:hAnsi="Arial" w:cs="Arial"/>
        </w:rPr>
        <w:t>Засаг</w:t>
      </w:r>
      <w:r w:rsidRPr="006428F8">
        <w:rPr>
          <w:rFonts w:ascii="Arial" w:eastAsiaTheme="minorEastAsia" w:hAnsi="Arial" w:cs="Arial"/>
          <w:lang w:val="mn-MN"/>
        </w:rPr>
        <w:t xml:space="preserve"> </w:t>
      </w:r>
      <w:r w:rsidRPr="006428F8">
        <w:rPr>
          <w:rFonts w:ascii="Arial" w:eastAsiaTheme="minorEastAsia" w:hAnsi="Arial" w:cs="Arial"/>
        </w:rPr>
        <w:t>даргын 20</w:t>
      </w:r>
      <w:r w:rsidRPr="006428F8">
        <w:rPr>
          <w:rFonts w:ascii="Arial" w:eastAsiaTheme="minorEastAsia" w:hAnsi="Arial" w:cs="Arial"/>
          <w:lang w:val="mn-MN"/>
        </w:rPr>
        <w:t xml:space="preserve">16 </w:t>
      </w:r>
      <w:r w:rsidRPr="006428F8">
        <w:rPr>
          <w:rFonts w:ascii="Arial" w:eastAsiaTheme="minorEastAsia" w:hAnsi="Arial" w:cs="Arial"/>
        </w:rPr>
        <w:t>оны</w:t>
      </w:r>
      <w:r w:rsidRPr="006428F8">
        <w:rPr>
          <w:rFonts w:ascii="Arial" w:eastAsiaTheme="minorEastAsia" w:hAnsi="Arial" w:cs="Arial"/>
          <w:lang w:val="mn-MN"/>
        </w:rPr>
        <w:t xml:space="preserve"> </w:t>
      </w:r>
    </w:p>
    <w:p w:rsidR="006428F8" w:rsidRPr="006428F8" w:rsidRDefault="006428F8" w:rsidP="006428F8">
      <w:pPr>
        <w:spacing w:after="0" w:line="240" w:lineRule="auto"/>
        <w:jc w:val="center"/>
        <w:rPr>
          <w:rFonts w:ascii="Arial" w:eastAsiaTheme="minorEastAsia" w:hAnsi="Arial" w:cs="Arial"/>
        </w:rPr>
      </w:pPr>
      <w:r w:rsidRPr="006428F8">
        <w:rPr>
          <w:rFonts w:ascii="Arial" w:eastAsiaTheme="minorEastAsia" w:hAnsi="Arial" w:cs="Arial"/>
          <w:lang w:val="mn-MN"/>
        </w:rPr>
        <w:t xml:space="preserve">                                                                               </w:t>
      </w:r>
      <w:r>
        <w:rPr>
          <w:rFonts w:ascii="Arial" w:eastAsiaTheme="minorEastAsia" w:hAnsi="Arial" w:cs="Arial"/>
          <w:lang w:val="mn-MN"/>
        </w:rPr>
        <w:t xml:space="preserve">            </w:t>
      </w:r>
      <w:r w:rsidRPr="006428F8">
        <w:rPr>
          <w:rFonts w:ascii="Arial" w:eastAsiaTheme="minorEastAsia" w:hAnsi="Arial" w:cs="Arial"/>
          <w:lang w:val="mn-MN"/>
        </w:rPr>
        <w:t xml:space="preserve">07 </w:t>
      </w:r>
      <w:r w:rsidRPr="006428F8">
        <w:rPr>
          <w:rFonts w:ascii="Arial" w:eastAsiaTheme="minorEastAsia" w:hAnsi="Arial" w:cs="Arial"/>
        </w:rPr>
        <w:t>сар</w:t>
      </w:r>
      <w:r w:rsidRPr="006428F8">
        <w:rPr>
          <w:rFonts w:ascii="Arial" w:eastAsiaTheme="minorEastAsia" w:hAnsi="Arial" w:cs="Arial"/>
          <w:lang w:val="mn-MN"/>
        </w:rPr>
        <w:t>ын......</w:t>
      </w:r>
      <w:r w:rsidRPr="006428F8">
        <w:rPr>
          <w:rFonts w:ascii="Arial" w:eastAsiaTheme="minorEastAsia" w:hAnsi="Arial" w:cs="Arial"/>
        </w:rPr>
        <w:t xml:space="preserve">ны </w:t>
      </w:r>
      <w:r>
        <w:rPr>
          <w:rFonts w:ascii="Arial" w:eastAsiaTheme="minorEastAsia" w:hAnsi="Arial" w:cs="Arial"/>
        </w:rPr>
        <w:t>ө</w:t>
      </w:r>
      <w:r w:rsidRPr="006428F8">
        <w:rPr>
          <w:rFonts w:ascii="Arial" w:eastAsiaTheme="minorEastAsia" w:hAnsi="Arial" w:cs="Arial"/>
        </w:rPr>
        <w:t>дрийн</w:t>
      </w:r>
      <w:r w:rsidRPr="006428F8">
        <w:rPr>
          <w:rFonts w:ascii="Arial" w:eastAsiaTheme="minorEastAsia" w:hAnsi="Arial" w:cs="Arial"/>
          <w:lang w:val="mn-MN"/>
        </w:rPr>
        <w:t>....</w:t>
      </w:r>
      <w:r w:rsidRPr="006428F8">
        <w:rPr>
          <w:rFonts w:ascii="Arial" w:eastAsiaTheme="minorEastAsia" w:hAnsi="Arial" w:cs="Arial"/>
        </w:rPr>
        <w:t>…дугаар</w:t>
      </w:r>
    </w:p>
    <w:p w:rsidR="006428F8" w:rsidRPr="006428F8" w:rsidRDefault="006428F8" w:rsidP="006428F8">
      <w:pPr>
        <w:tabs>
          <w:tab w:val="left" w:pos="10348"/>
        </w:tabs>
        <w:spacing w:after="0" w:line="240" w:lineRule="auto"/>
        <w:jc w:val="center"/>
        <w:rPr>
          <w:rFonts w:ascii="Arial" w:eastAsiaTheme="minorEastAsia" w:hAnsi="Arial" w:cs="Arial"/>
          <w:lang w:val="mn-MN"/>
        </w:rPr>
      </w:pPr>
      <w:r w:rsidRPr="006428F8">
        <w:rPr>
          <w:rFonts w:ascii="Arial" w:eastAsiaTheme="minorEastAsia" w:hAnsi="Arial" w:cs="Arial"/>
          <w:lang w:val="mn-MN"/>
        </w:rPr>
        <w:t xml:space="preserve">                                                                                                               </w:t>
      </w:r>
      <w:r w:rsidRPr="006428F8">
        <w:rPr>
          <w:rFonts w:ascii="Arial" w:eastAsiaTheme="minorEastAsia" w:hAnsi="Arial" w:cs="Arial"/>
        </w:rPr>
        <w:t>захирамжийн</w:t>
      </w:r>
      <w:r w:rsidRPr="006428F8">
        <w:rPr>
          <w:rFonts w:ascii="Arial" w:eastAsiaTheme="minorEastAsia" w:hAnsi="Arial" w:cs="Arial"/>
          <w:lang w:val="mn-MN"/>
        </w:rPr>
        <w:t xml:space="preserve"> </w:t>
      </w:r>
      <w:r w:rsidRPr="006428F8">
        <w:rPr>
          <w:rFonts w:ascii="Arial" w:eastAsiaTheme="minorEastAsia" w:hAnsi="Arial" w:cs="Arial"/>
        </w:rPr>
        <w:t>хавсрал</w:t>
      </w:r>
      <w:r w:rsidRPr="006428F8">
        <w:rPr>
          <w:rFonts w:ascii="Arial" w:eastAsiaTheme="minorEastAsia" w:hAnsi="Arial" w:cs="Arial"/>
          <w:lang w:val="mn-MN"/>
        </w:rPr>
        <w:t>т</w:t>
      </w:r>
    </w:p>
    <w:p w:rsidR="006428F8" w:rsidRPr="006428F8" w:rsidRDefault="006428F8" w:rsidP="006428F8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p w:rsidR="006428F8" w:rsidRDefault="006428F8" w:rsidP="006428F8">
      <w:pPr>
        <w:spacing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p w:rsidR="006428F8" w:rsidRDefault="006428F8" w:rsidP="006428F8">
      <w:pPr>
        <w:spacing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p w:rsidR="006428F8" w:rsidRPr="006428F8" w:rsidRDefault="006428F8" w:rsidP="006428F8">
      <w:pPr>
        <w:spacing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p w:rsidR="006428F8" w:rsidRPr="006428F8" w:rsidRDefault="006428F8" w:rsidP="006428F8">
      <w:pPr>
        <w:spacing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  <w:r w:rsidRPr="006428F8">
        <w:rPr>
          <w:rFonts w:ascii="Arial" w:hAnsi="Arial" w:cs="Arial"/>
          <w:b/>
        </w:rPr>
        <w:t>ХАРИУЦЛАГАТА</w:t>
      </w:r>
      <w:r w:rsidRPr="006428F8">
        <w:rPr>
          <w:rFonts w:ascii="Arial" w:hAnsi="Arial" w:cs="Arial"/>
          <w:b/>
          <w:lang w:val="mn-MN"/>
        </w:rPr>
        <w:t xml:space="preserve">Й </w:t>
      </w:r>
      <w:r w:rsidRPr="006428F8">
        <w:rPr>
          <w:rFonts w:ascii="Arial" w:hAnsi="Arial" w:cs="Arial"/>
          <w:b/>
        </w:rPr>
        <w:t>ЭРГ</w:t>
      </w:r>
      <w:r>
        <w:rPr>
          <w:rFonts w:ascii="Arial" w:hAnsi="Arial" w:cs="Arial"/>
          <w:b/>
        </w:rPr>
        <w:t>ҮҮ</w:t>
      </w:r>
      <w:r w:rsidRPr="006428F8">
        <w:rPr>
          <w:rFonts w:ascii="Arial" w:hAnsi="Arial" w:cs="Arial"/>
          <w:b/>
        </w:rPr>
        <w:t>ЛИЙН ХУВААРЬ</w:t>
      </w:r>
    </w:p>
    <w:p w:rsidR="006428F8" w:rsidRPr="006428F8" w:rsidRDefault="006428F8" w:rsidP="006428F8">
      <w:pPr>
        <w:spacing w:line="24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tbl>
      <w:tblPr>
        <w:tblW w:w="9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232"/>
        <w:gridCol w:w="5244"/>
        <w:gridCol w:w="1568"/>
      </w:tblGrid>
      <w:tr w:rsidR="006428F8" w:rsidRPr="006428F8" w:rsidTr="006428F8">
        <w:trPr>
          <w:trHeight w:val="573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8F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23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8F8">
              <w:rPr>
                <w:rFonts w:ascii="Arial" w:hAnsi="Arial" w:cs="Arial"/>
                <w:b/>
                <w:sz w:val="20"/>
                <w:szCs w:val="20"/>
              </w:rPr>
              <w:t>Хариуцлагатай</w:t>
            </w:r>
            <w:r w:rsidRPr="006428F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эрг</w:t>
            </w:r>
            <w:r>
              <w:rPr>
                <w:rFonts w:ascii="Arial" w:hAnsi="Arial" w:cs="Arial"/>
                <w:b/>
                <w:sz w:val="20"/>
                <w:szCs w:val="20"/>
              </w:rPr>
              <w:t>үү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лийн</w:t>
            </w:r>
            <w:r w:rsidRPr="006428F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нэрс</w:t>
            </w:r>
          </w:p>
        </w:tc>
        <w:tc>
          <w:tcPr>
            <w:tcW w:w="5244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8F8">
              <w:rPr>
                <w:rFonts w:ascii="Arial" w:hAnsi="Arial" w:cs="Arial"/>
                <w:b/>
                <w:sz w:val="20"/>
                <w:szCs w:val="20"/>
              </w:rPr>
              <w:t>Ажил, албан</w:t>
            </w:r>
            <w:r w:rsidRPr="006428F8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тушаал</w:t>
            </w:r>
          </w:p>
        </w:tc>
        <w:tc>
          <w:tcPr>
            <w:tcW w:w="1568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8F8">
              <w:rPr>
                <w:rFonts w:ascii="Arial" w:hAnsi="Arial" w:cs="Arial"/>
                <w:b/>
                <w:sz w:val="20"/>
                <w:szCs w:val="20"/>
              </w:rPr>
              <w:t xml:space="preserve">Ажиллах </w:t>
            </w:r>
            <w:r>
              <w:rPr>
                <w:rFonts w:ascii="Arial" w:hAnsi="Arial" w:cs="Arial"/>
                <w:b/>
                <w:sz w:val="20"/>
                <w:szCs w:val="20"/>
              </w:rPr>
              <w:t>ө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д</w:t>
            </w:r>
            <w:r>
              <w:rPr>
                <w:rFonts w:ascii="Arial" w:hAnsi="Arial" w:cs="Arial"/>
                <w:b/>
                <w:sz w:val="20"/>
                <w:szCs w:val="20"/>
              </w:rPr>
              <w:t>ө</w:t>
            </w:r>
            <w:r w:rsidRPr="006428F8">
              <w:rPr>
                <w:rFonts w:ascii="Arial" w:hAnsi="Arial" w:cs="Arial"/>
                <w:b/>
                <w:sz w:val="20"/>
                <w:szCs w:val="20"/>
              </w:rPr>
              <w:t>р, цаг</w:t>
            </w:r>
          </w:p>
        </w:tc>
      </w:tr>
      <w:tr w:rsidR="006428F8" w:rsidRPr="006428F8" w:rsidTr="006428F8">
        <w:trPr>
          <w:trHeight w:val="361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М.Гүен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Тагнуулын газрын дарга</w:t>
            </w:r>
          </w:p>
        </w:tc>
        <w:tc>
          <w:tcPr>
            <w:tcW w:w="1568" w:type="dxa"/>
            <w:vMerge w:val="restart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2016.07.28-нд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12.00-18.00</w:t>
            </w:r>
          </w:p>
        </w:tc>
      </w:tr>
      <w:tr w:rsidR="006428F8" w:rsidRPr="006428F8" w:rsidTr="006428F8">
        <w:trPr>
          <w:trHeight w:val="395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Р.Болдбаатар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Нийгмийн хэв журам хамгаалах тасгийн дарга, цагдаагийн хурандаа</w:t>
            </w:r>
          </w:p>
        </w:tc>
        <w:tc>
          <w:tcPr>
            <w:tcW w:w="1568" w:type="dxa"/>
            <w:vMerge/>
            <w:vAlign w:val="center"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287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Т.Жаргалсайхан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Иргэний харъяалал, шилжилт хөдөлгөөний Ерөнхий газрын Хойд бүс дэх газрын дарга</w:t>
            </w:r>
          </w:p>
        </w:tc>
        <w:tc>
          <w:tcPr>
            <w:tcW w:w="1568" w:type="dxa"/>
            <w:vMerge w:val="restart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2016.07.28-нд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18.00-24.00</w:t>
            </w:r>
          </w:p>
        </w:tc>
      </w:tr>
      <w:tr w:rsidR="006428F8" w:rsidRPr="006428F8" w:rsidTr="006428F8">
        <w:trPr>
          <w:trHeight w:val="426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Р.Болдбаатар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Нийгмийн хэв журам хамгаалах тасгийн дарга, цагдаагийн хурандаа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377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Д.Авидхүү</w:t>
            </w:r>
          </w:p>
        </w:tc>
        <w:tc>
          <w:tcPr>
            <w:tcW w:w="5244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 xml:space="preserve">Шүүхийн шинжилгээний албаны дарга 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07.29-нд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6428F8">
              <w:rPr>
                <w:rFonts w:ascii="Arial" w:hAnsi="Arial" w:cs="Arial"/>
                <w:sz w:val="20"/>
                <w:szCs w:val="20"/>
              </w:rPr>
              <w:t>.00-1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6428F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428F8" w:rsidRPr="006428F8" w:rsidTr="006428F8">
        <w:trPr>
          <w:trHeight w:val="383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В.Алтантүлхүүр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 xml:space="preserve">Цагдаагийн газрын дэд дарга бөгөөд Эрүүгийн цагдаагийн тасгийн дарга, 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цагдаагийн хошууч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476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Ч.Цэрэндорж</w:t>
            </w:r>
          </w:p>
        </w:tc>
        <w:tc>
          <w:tcPr>
            <w:tcW w:w="5244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Татварын хэлтсийн дарга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16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07.29-нд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6428F8">
              <w:rPr>
                <w:rFonts w:ascii="Arial" w:hAnsi="Arial" w:cs="Arial"/>
                <w:sz w:val="20"/>
                <w:szCs w:val="20"/>
              </w:rPr>
              <w:t>.00-24.00</w:t>
            </w:r>
          </w:p>
        </w:tc>
      </w:tr>
      <w:tr w:rsidR="006428F8" w:rsidRPr="006428F8" w:rsidTr="006428F8">
        <w:trPr>
          <w:trHeight w:val="322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В.Алтантүлхүүр</w:t>
            </w:r>
          </w:p>
        </w:tc>
        <w:tc>
          <w:tcPr>
            <w:tcW w:w="5244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 xml:space="preserve">Цагдаагийн газрын дэд дарга бөгөөд Эрүүгийн цагдаагийн тасгийн дарга, 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цагдаагийн хошууч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420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Э.Содномжамц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Хөдөлмөрийн хэлтсийн дарга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07.30-нд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12.</w:t>
            </w:r>
            <w:r w:rsidRPr="006428F8">
              <w:rPr>
                <w:rFonts w:ascii="Arial" w:hAnsi="Arial" w:cs="Arial"/>
                <w:sz w:val="20"/>
                <w:szCs w:val="20"/>
              </w:rPr>
              <w:t>00-1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6428F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428F8" w:rsidRPr="006428F8" w:rsidTr="006428F8">
        <w:trPr>
          <w:trHeight w:val="426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Б.Эрдэнэхүү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 xml:space="preserve">Гэрээт цагдаагийн хэлтсийн дарга, 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цагдаагийн хурандаа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416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Г.Алтангэрэл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Баян-Өндөр сумын Засаг даргын орлогч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07.30-нд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6428F8">
              <w:rPr>
                <w:rFonts w:ascii="Arial" w:hAnsi="Arial" w:cs="Arial"/>
                <w:sz w:val="20"/>
                <w:szCs w:val="20"/>
              </w:rPr>
              <w:t>.00-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24</w:t>
            </w:r>
            <w:r w:rsidRPr="006428F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428F8" w:rsidRPr="006428F8" w:rsidTr="006428F8">
        <w:trPr>
          <w:trHeight w:val="436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Б.Эрдэнэхүү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 xml:space="preserve">Гэрээт цагдаагийн хэлтсийн дарга, 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цагдаагийн хурандаа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395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Д.Эрдэнэбаатар</w:t>
            </w:r>
          </w:p>
        </w:tc>
        <w:tc>
          <w:tcPr>
            <w:tcW w:w="5244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Авто тээврийн төвийн дарга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07.31-нд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  <w:r w:rsidRPr="006428F8">
              <w:rPr>
                <w:rFonts w:ascii="Arial" w:hAnsi="Arial" w:cs="Arial"/>
                <w:sz w:val="20"/>
                <w:szCs w:val="20"/>
              </w:rPr>
              <w:t>.00-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18</w:t>
            </w:r>
            <w:r w:rsidRPr="006428F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428F8" w:rsidRPr="006428F8" w:rsidTr="006428F8">
        <w:trPr>
          <w:trHeight w:val="358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Б.Батзориг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Хэрэг бүртгэх, мөрдөн байцаах тасгийн дарга, цагдаагийн хошууч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6428F8" w:rsidRPr="006428F8" w:rsidTr="006428F8">
        <w:trPr>
          <w:trHeight w:val="432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С.Отгонбаатар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Ус, цаг уур, орчны шинжилгээний албаны дарга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201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  <w:r w:rsidRPr="006428F8">
              <w:rPr>
                <w:rFonts w:ascii="Arial" w:hAnsi="Arial" w:cs="Arial"/>
                <w:sz w:val="20"/>
                <w:szCs w:val="20"/>
              </w:rPr>
              <w:t>.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07.31-нд</w:t>
            </w:r>
          </w:p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18.00-2</w:t>
            </w: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  <w:r w:rsidRPr="006428F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6428F8" w:rsidRPr="006428F8" w:rsidTr="006428F8">
        <w:trPr>
          <w:trHeight w:val="410"/>
        </w:trPr>
        <w:tc>
          <w:tcPr>
            <w:tcW w:w="462" w:type="dxa"/>
            <w:vAlign w:val="center"/>
            <w:hideMark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8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2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Б.Батзориг</w:t>
            </w:r>
          </w:p>
        </w:tc>
        <w:tc>
          <w:tcPr>
            <w:tcW w:w="5244" w:type="dxa"/>
            <w:vAlign w:val="center"/>
          </w:tcPr>
          <w:p w:rsidR="006428F8" w:rsidRPr="006428F8" w:rsidRDefault="006428F8" w:rsidP="002A4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428F8">
              <w:rPr>
                <w:rFonts w:ascii="Arial" w:hAnsi="Arial" w:cs="Arial"/>
                <w:sz w:val="20"/>
                <w:szCs w:val="20"/>
                <w:lang w:val="mn-MN"/>
              </w:rPr>
              <w:t>Хэрэг бүртгэх, мөрдөн байцаах тасгийн дарга, цагдаагийн хошууч</w:t>
            </w:r>
          </w:p>
        </w:tc>
        <w:tc>
          <w:tcPr>
            <w:tcW w:w="1568" w:type="dxa"/>
            <w:vMerge/>
            <w:vAlign w:val="center"/>
            <w:hideMark/>
          </w:tcPr>
          <w:p w:rsidR="006428F8" w:rsidRPr="006428F8" w:rsidRDefault="006428F8" w:rsidP="002A4040">
            <w:pPr>
              <w:spacing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6428F8" w:rsidRPr="006428F8" w:rsidRDefault="006428F8" w:rsidP="006428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lang w:val="mn-MN"/>
        </w:rPr>
      </w:pPr>
    </w:p>
    <w:p w:rsidR="006428F8" w:rsidRPr="006428F8" w:rsidRDefault="006428F8" w:rsidP="006428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lang w:val="mn-MN"/>
        </w:rPr>
      </w:pPr>
    </w:p>
    <w:p w:rsidR="006428F8" w:rsidRPr="00BD671A" w:rsidRDefault="006428F8" w:rsidP="006428F8">
      <w:pPr>
        <w:shd w:val="clear" w:color="auto" w:fill="FFFFFF"/>
        <w:spacing w:after="0"/>
        <w:ind w:firstLine="720"/>
        <w:contextualSpacing/>
        <w:jc w:val="both"/>
        <w:rPr>
          <w:rFonts w:ascii="Arial" w:eastAsiaTheme="minorEastAsia" w:hAnsi="Arial" w:cs="Arial"/>
          <w:lang w:val="mn-MN"/>
        </w:rPr>
      </w:pPr>
      <w:r w:rsidRPr="00BD671A">
        <w:rPr>
          <w:rFonts w:ascii="Arial" w:eastAsiaTheme="minorEastAsia" w:hAnsi="Arial" w:cs="Arial"/>
        </w:rPr>
        <w:t>Тайлбар: Хариуцлагатай эргүүлүүд нь</w:t>
      </w:r>
      <w:r w:rsidRPr="00BD671A">
        <w:rPr>
          <w:rFonts w:ascii="Arial" w:eastAsiaTheme="minorEastAsia" w:hAnsi="Arial" w:cs="Arial"/>
          <w:lang w:val="mn-MN"/>
        </w:rPr>
        <w:t xml:space="preserve"> Бүсийн оношлогоо эмчилгээний төв</w:t>
      </w:r>
      <w:r w:rsidRPr="00BD671A">
        <w:rPr>
          <w:rFonts w:ascii="Arial" w:eastAsiaTheme="minorEastAsia" w:hAnsi="Arial" w:cs="Arial"/>
        </w:rPr>
        <w:t>,</w:t>
      </w:r>
      <w:r w:rsidRPr="00BD671A">
        <w:rPr>
          <w:rFonts w:ascii="Arial" w:eastAsiaTheme="minorEastAsia" w:hAnsi="Arial" w:cs="Arial"/>
          <w:lang w:val="mn-MN"/>
        </w:rPr>
        <w:t xml:space="preserve"> </w:t>
      </w:r>
      <w:r w:rsidRPr="00BD671A">
        <w:rPr>
          <w:rFonts w:ascii="Arial" w:eastAsiaTheme="minorEastAsia" w:hAnsi="Arial" w:cs="Arial"/>
        </w:rPr>
        <w:t xml:space="preserve">Онцгой байдлын газар, Цагдаагийн газар, Дулааны цахилгаан станц, </w:t>
      </w:r>
      <w:r w:rsidRPr="00BD671A">
        <w:rPr>
          <w:rFonts w:ascii="Arial" w:eastAsiaTheme="minorEastAsia" w:hAnsi="Arial" w:cs="Arial"/>
          <w:lang w:val="mn-MN"/>
        </w:rPr>
        <w:t>“</w:t>
      </w:r>
      <w:r w:rsidRPr="00BD671A">
        <w:rPr>
          <w:rFonts w:ascii="Arial" w:eastAsiaTheme="minorEastAsia" w:hAnsi="Arial" w:cs="Arial"/>
        </w:rPr>
        <w:t>Эрдэнэт Булганы цахилгаан түгээх сүлжээ</w:t>
      </w:r>
      <w:r w:rsidRPr="00BD671A">
        <w:rPr>
          <w:rFonts w:ascii="Arial" w:eastAsiaTheme="minorEastAsia" w:hAnsi="Arial" w:cs="Arial"/>
          <w:lang w:val="mn-MN"/>
        </w:rPr>
        <w:t>” ТӨ</w:t>
      </w:r>
      <w:r w:rsidRPr="00BD671A">
        <w:rPr>
          <w:rFonts w:ascii="Arial" w:eastAsiaTheme="minorEastAsia" w:hAnsi="Arial" w:cs="Arial"/>
        </w:rPr>
        <w:t xml:space="preserve">ХК, </w:t>
      </w:r>
      <w:r w:rsidRPr="00BD671A">
        <w:rPr>
          <w:rFonts w:ascii="Arial" w:eastAsiaTheme="minorEastAsia" w:hAnsi="Arial" w:cs="Arial"/>
          <w:lang w:val="mn-MN"/>
        </w:rPr>
        <w:t>“</w:t>
      </w:r>
      <w:r w:rsidRPr="00BD671A">
        <w:rPr>
          <w:rFonts w:ascii="Arial" w:eastAsiaTheme="minorEastAsia" w:hAnsi="Arial" w:cs="Arial"/>
        </w:rPr>
        <w:t>Эрдэнэт ус</w:t>
      </w:r>
      <w:r w:rsidRPr="00BD671A">
        <w:rPr>
          <w:rFonts w:ascii="Arial" w:eastAsiaTheme="minorEastAsia" w:hAnsi="Arial" w:cs="Arial"/>
          <w:lang w:val="mn-MN"/>
        </w:rPr>
        <w:t xml:space="preserve"> дулаан түгээх сүлжээ”</w:t>
      </w:r>
      <w:r w:rsidRPr="00BD671A">
        <w:rPr>
          <w:rFonts w:ascii="Arial" w:eastAsiaTheme="minorEastAsia" w:hAnsi="Arial" w:cs="Arial"/>
        </w:rPr>
        <w:t xml:space="preserve"> ОНӨХК,</w:t>
      </w:r>
      <w:r w:rsidRPr="00BD671A">
        <w:rPr>
          <w:rFonts w:ascii="Arial" w:eastAsiaTheme="minorEastAsia" w:hAnsi="Arial" w:cs="Arial"/>
          <w:lang w:val="mn-MN"/>
        </w:rPr>
        <w:t xml:space="preserve"> Шатахуун түгээх станцууд, </w:t>
      </w:r>
      <w:r w:rsidRPr="00BD671A">
        <w:rPr>
          <w:rFonts w:ascii="Arial" w:eastAsiaTheme="minorEastAsia" w:hAnsi="Arial" w:cs="Arial"/>
        </w:rPr>
        <w:t xml:space="preserve">Банк зэрэг байгууллагуудын харуул хамгаалалтыг шалгасан </w:t>
      </w:r>
      <w:r w:rsidRPr="00BD671A">
        <w:rPr>
          <w:rFonts w:ascii="Arial" w:eastAsiaTheme="minorEastAsia" w:hAnsi="Arial" w:cs="Arial"/>
          <w:lang w:val="mn-MN"/>
        </w:rPr>
        <w:t xml:space="preserve">тухай </w:t>
      </w:r>
      <w:r w:rsidRPr="00BD671A">
        <w:rPr>
          <w:rFonts w:ascii="Arial" w:eastAsiaTheme="minorEastAsia" w:hAnsi="Arial" w:cs="Arial"/>
        </w:rPr>
        <w:t>илтгэх хуудсыг</w:t>
      </w:r>
      <w:r w:rsidRPr="00BD671A">
        <w:rPr>
          <w:rFonts w:ascii="Arial" w:eastAsiaTheme="minorEastAsia" w:hAnsi="Arial" w:cs="Arial"/>
          <w:lang w:val="mn-MN"/>
        </w:rPr>
        <w:t xml:space="preserve"> </w:t>
      </w:r>
      <w:r w:rsidRPr="00BD671A">
        <w:rPr>
          <w:rFonts w:ascii="Arial" w:eastAsiaTheme="minorEastAsia" w:hAnsi="Arial" w:cs="Arial"/>
        </w:rPr>
        <w:t xml:space="preserve">Нутгийн </w:t>
      </w:r>
      <w:r w:rsidRPr="00BD671A">
        <w:rPr>
          <w:rFonts w:ascii="Arial" w:eastAsiaTheme="minorEastAsia" w:hAnsi="Arial" w:cs="Arial"/>
          <w:lang w:val="mn-MN"/>
        </w:rPr>
        <w:t xml:space="preserve">удирдлагын </w:t>
      </w:r>
      <w:r w:rsidRPr="00BD671A">
        <w:rPr>
          <w:rFonts w:ascii="Arial" w:eastAsiaTheme="minorEastAsia" w:hAnsi="Arial" w:cs="Arial"/>
        </w:rPr>
        <w:t>ордны байранд гарч буй хариуцлагатай жижүүр</w:t>
      </w:r>
      <w:r w:rsidRPr="00BD671A">
        <w:rPr>
          <w:rFonts w:ascii="Arial" w:eastAsiaTheme="minorEastAsia" w:hAnsi="Arial" w:cs="Arial"/>
          <w:lang w:val="mn-MN"/>
        </w:rPr>
        <w:t xml:space="preserve"> болон зохицуулагчид </w:t>
      </w:r>
      <w:r w:rsidRPr="00BD671A">
        <w:rPr>
          <w:rFonts w:ascii="Arial" w:eastAsiaTheme="minorEastAsia" w:hAnsi="Arial" w:cs="Arial"/>
        </w:rPr>
        <w:t xml:space="preserve">хүлээлгэн өгнө. </w:t>
      </w:r>
      <w:r w:rsidRPr="00BD671A">
        <w:rPr>
          <w:rFonts w:ascii="Arial" w:eastAsiaTheme="minorEastAsia" w:hAnsi="Arial" w:cs="Arial"/>
          <w:lang w:val="mn-MN"/>
        </w:rPr>
        <w:t xml:space="preserve"> </w:t>
      </w:r>
    </w:p>
    <w:p w:rsidR="006428F8" w:rsidRPr="006428F8" w:rsidRDefault="006428F8" w:rsidP="006428F8">
      <w:pPr>
        <w:rPr>
          <w:sz w:val="24"/>
          <w:szCs w:val="24"/>
        </w:rPr>
      </w:pPr>
    </w:p>
    <w:p w:rsidR="008E4C95" w:rsidRPr="006428F8" w:rsidRDefault="008E4C95" w:rsidP="006428F8"/>
    <w:sectPr w:rsidR="008E4C95" w:rsidRPr="006428F8" w:rsidSect="006428F8">
      <w:pgSz w:w="11909" w:h="16834" w:code="9"/>
      <w:pgMar w:top="993" w:right="852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747F"/>
    <w:multiLevelType w:val="hybridMultilevel"/>
    <w:tmpl w:val="87C4E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552A"/>
    <w:multiLevelType w:val="hybridMultilevel"/>
    <w:tmpl w:val="572CA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85630"/>
    <w:multiLevelType w:val="hybridMultilevel"/>
    <w:tmpl w:val="9BC41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CEA"/>
    <w:multiLevelType w:val="hybridMultilevel"/>
    <w:tmpl w:val="12EE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B4"/>
    <w:rsid w:val="0000286B"/>
    <w:rsid w:val="00013040"/>
    <w:rsid w:val="00023A30"/>
    <w:rsid w:val="000418A3"/>
    <w:rsid w:val="00096340"/>
    <w:rsid w:val="000B0E11"/>
    <w:rsid w:val="00106B95"/>
    <w:rsid w:val="00181DB7"/>
    <w:rsid w:val="001B7248"/>
    <w:rsid w:val="001C3109"/>
    <w:rsid w:val="001E4ED4"/>
    <w:rsid w:val="001F13D5"/>
    <w:rsid w:val="00224CBC"/>
    <w:rsid w:val="0023265C"/>
    <w:rsid w:val="002456D2"/>
    <w:rsid w:val="002A4CD0"/>
    <w:rsid w:val="00300C59"/>
    <w:rsid w:val="003C2D17"/>
    <w:rsid w:val="003E4390"/>
    <w:rsid w:val="004206DF"/>
    <w:rsid w:val="0042187D"/>
    <w:rsid w:val="00424126"/>
    <w:rsid w:val="004348B6"/>
    <w:rsid w:val="00486DCA"/>
    <w:rsid w:val="00592CFA"/>
    <w:rsid w:val="00624AE8"/>
    <w:rsid w:val="006428F8"/>
    <w:rsid w:val="00660692"/>
    <w:rsid w:val="006E463A"/>
    <w:rsid w:val="006F1D54"/>
    <w:rsid w:val="006F5E1E"/>
    <w:rsid w:val="00724FF1"/>
    <w:rsid w:val="00746DAA"/>
    <w:rsid w:val="00754149"/>
    <w:rsid w:val="00755E37"/>
    <w:rsid w:val="007669DF"/>
    <w:rsid w:val="00794C5F"/>
    <w:rsid w:val="00794DB6"/>
    <w:rsid w:val="007B4C4A"/>
    <w:rsid w:val="007F3826"/>
    <w:rsid w:val="007F7322"/>
    <w:rsid w:val="00814A44"/>
    <w:rsid w:val="008E4C95"/>
    <w:rsid w:val="00904243"/>
    <w:rsid w:val="00956CC8"/>
    <w:rsid w:val="009B559B"/>
    <w:rsid w:val="009B7A16"/>
    <w:rsid w:val="009C0778"/>
    <w:rsid w:val="009C5D3C"/>
    <w:rsid w:val="009E4A8E"/>
    <w:rsid w:val="009F6184"/>
    <w:rsid w:val="009F7EB4"/>
    <w:rsid w:val="00A670A1"/>
    <w:rsid w:val="00A84D55"/>
    <w:rsid w:val="00AA37D7"/>
    <w:rsid w:val="00AA5221"/>
    <w:rsid w:val="00AF4E15"/>
    <w:rsid w:val="00B009DD"/>
    <w:rsid w:val="00B936D5"/>
    <w:rsid w:val="00B97F0F"/>
    <w:rsid w:val="00BB0D23"/>
    <w:rsid w:val="00BD671A"/>
    <w:rsid w:val="00C04D0E"/>
    <w:rsid w:val="00C2278A"/>
    <w:rsid w:val="00C31D45"/>
    <w:rsid w:val="00C34A7E"/>
    <w:rsid w:val="00C674F4"/>
    <w:rsid w:val="00C8144A"/>
    <w:rsid w:val="00C87DD5"/>
    <w:rsid w:val="00D65205"/>
    <w:rsid w:val="00D93F5C"/>
    <w:rsid w:val="00DD22D1"/>
    <w:rsid w:val="00DD73E2"/>
    <w:rsid w:val="00E6131C"/>
    <w:rsid w:val="00EE533D"/>
    <w:rsid w:val="00F360C0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D0"/>
    <w:pPr>
      <w:ind w:left="720"/>
      <w:contextualSpacing/>
    </w:pPr>
    <w:rPr>
      <w:rFonts w:ascii="Arial" w:eastAsia="Calibri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E43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0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D0"/>
    <w:pPr>
      <w:ind w:left="720"/>
      <w:contextualSpacing/>
    </w:pPr>
    <w:rPr>
      <w:rFonts w:ascii="Arial" w:eastAsia="Calibri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E43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0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A02B-47EB-4A46-A8AB-DEAD1647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2016-07-25T01:29:00Z</cp:lastPrinted>
  <dcterms:created xsi:type="dcterms:W3CDTF">2016-08-03T06:44:00Z</dcterms:created>
  <dcterms:modified xsi:type="dcterms:W3CDTF">2016-08-03T06:44:00Z</dcterms:modified>
</cp:coreProperties>
</file>